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bookmarkStart w:id="0" w:name="_GoBack"/>
      <w:bookmarkEnd w:id="0"/>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lang w:val="en-US"/>
        </w:rPr>
        <w:t xml:space="preserve">Chapter 2 </w:t>
      </w:r>
      <w:r>
        <w:rPr>
          <w:rFonts w:hint="default" w:ascii="Times New Roman" w:hAnsi="Times New Roman" w:cs="Times New Roman"/>
          <w:b/>
          <w:bCs/>
          <w:color w:val="0E101A"/>
          <w:sz w:val="24"/>
          <w:szCs w:val="24"/>
        </w:rPr>
        <w:t>Questions</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Student’s Name</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 xml:space="preserve">Institution </w:t>
      </w:r>
      <w:r>
        <w:rPr>
          <w:rFonts w:hint="default" w:ascii="Times New Roman" w:hAnsi="Times New Roman" w:cs="Times New Roman"/>
          <w:b w:val="0"/>
          <w:bCs w:val="0"/>
          <w:color w:val="0E101A"/>
          <w:sz w:val="24"/>
          <w:szCs w:val="24"/>
          <w:lang w:val="en-US"/>
        </w:rPr>
        <w:br w:type="textWrapping"/>
      </w:r>
      <w:r>
        <w:rPr>
          <w:rFonts w:hint="default" w:ascii="Times New Roman" w:hAnsi="Times New Roman" w:cs="Times New Roman"/>
          <w:b w:val="0"/>
          <w:bCs w:val="0"/>
          <w:color w:val="0E101A"/>
          <w:sz w:val="24"/>
          <w:szCs w:val="24"/>
          <w:lang w:val="en-US"/>
        </w:rPr>
        <w:t>Course</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 xml:space="preserve">Professor’s Name </w:t>
      </w:r>
      <w:r>
        <w:rPr>
          <w:rFonts w:hint="default" w:ascii="Times New Roman" w:hAnsi="Times New Roman" w:cs="Times New Roman"/>
          <w:b w:val="0"/>
          <w:bCs w:val="0"/>
          <w:color w:val="0E101A"/>
          <w:sz w:val="24"/>
          <w:szCs w:val="24"/>
          <w:lang w:val="en-US"/>
        </w:rPr>
        <w:br w:type="textWrapping"/>
      </w:r>
      <w:r>
        <w:rPr>
          <w:rFonts w:hint="default" w:ascii="Times New Roman" w:hAnsi="Times New Roman" w:cs="Times New Roman"/>
          <w:b w:val="0"/>
          <w:bCs w:val="0"/>
          <w:color w:val="0E101A"/>
          <w:sz w:val="24"/>
          <w:szCs w:val="24"/>
          <w:lang w:val="en-US"/>
        </w:rPr>
        <w:t>Date</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lang w:val="en-US"/>
        </w:rPr>
        <w:t xml:space="preserve">Chapter 2 </w:t>
      </w:r>
      <w:r>
        <w:rPr>
          <w:rFonts w:hint="default" w:ascii="Times New Roman" w:hAnsi="Times New Roman" w:cs="Times New Roman"/>
          <w:b/>
          <w:bCs/>
          <w:color w:val="0E101A"/>
          <w:sz w:val="24"/>
          <w:szCs w:val="24"/>
        </w:rPr>
        <w:t>Questions</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Who founded political science?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discussion on who was the true founder of political science continues with different groups divided on who was the founder. As explained in chapter 2 of the text, some people believe that Plato was the true founder of political science. Others believe that Aristotle is the true founder of political science. However, based on the discussion and arguments presented in chapter 2 of the text, it is possible to settle on Aristotle as the true founder of political science because he was “the first empirical political scientist” (</w:t>
      </w:r>
      <w:r>
        <w:rPr>
          <w:rFonts w:hint="default" w:ascii="Times New Roman" w:hAnsi="Times New Roman" w:cs="Times New Roman"/>
          <w:color w:val="0E101A"/>
          <w:sz w:val="24"/>
          <w:szCs w:val="24"/>
          <w:lang w:val="en-US"/>
        </w:rPr>
        <w:t xml:space="preserve">Roskin et al., 2017, </w:t>
      </w:r>
      <w:r>
        <w:rPr>
          <w:rFonts w:hint="default" w:ascii="Times New Roman" w:hAnsi="Times New Roman" w:cs="Times New Roman"/>
          <w:color w:val="0E101A"/>
          <w:sz w:val="24"/>
          <w:szCs w:val="24"/>
        </w:rPr>
        <w:t>p. 23). Aristotle was Plato’s student, and he regarded politics as “master science” and involved his students in extensive research on Greek city-states. As further explained in the chapter, Aristotle used the data he and his students collected to establish his work on politics. Plato may have been the first to write about government and politics, especially what an ideal government should look like in his text, </w:t>
      </w:r>
      <w:r>
        <w:rPr>
          <w:rStyle w:val="31"/>
          <w:rFonts w:hint="default" w:ascii="Times New Roman" w:hAnsi="Times New Roman" w:cs="Times New Roman"/>
          <w:color w:val="0E101A"/>
          <w:sz w:val="24"/>
          <w:szCs w:val="24"/>
        </w:rPr>
        <w:t>Republic</w:t>
      </w:r>
      <w:r>
        <w:rPr>
          <w:rFonts w:hint="default" w:ascii="Times New Roman" w:hAnsi="Times New Roman" w:cs="Times New Roman"/>
          <w:color w:val="0E101A"/>
          <w:sz w:val="24"/>
          <w:szCs w:val="24"/>
        </w:rPr>
        <w:t>, but his ideas were speculative. His student Aristotle is the founder of political science due to his extensive work and research that involved collecting information on the government and politics.</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What are theories, and why are they important in the discipline of Political Science?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A theory can be understood as a carefully thought-out explanation or argument for observing a phenomenon that has not been constructed using scientific methods. In other words, a theory is a systematic way of looking at or understanding an event. Theories are important in understanding situations and events in every discipline, and in the political science discipline, theories serve as the basis for structuring facts into a coherent whole. As explained in chapter 2, accumulated facts cannot structure themselves into a coherent whole. As such, they require an organizing principle, which explains the significance of theories. Theories are the guiding principles that can lead to the large collections of meaningless facts being structured into a coherent whole. By coherent whole, it means facts must be able to make sense and have meaning. Without theories, facts collected in political science will just be meaningless. The</w:t>
      </w:r>
      <w:r>
        <w:rPr>
          <w:rFonts w:hint="default" w:ascii="Times New Roman" w:hAnsi="Times New Roman" w:cs="Times New Roman"/>
          <w:color w:val="0E101A"/>
          <w:sz w:val="24"/>
          <w:szCs w:val="24"/>
          <w:lang w:val="en-US"/>
        </w:rPr>
        <w:t>o</w:t>
      </w:r>
      <w:r>
        <w:rPr>
          <w:rFonts w:hint="default" w:ascii="Times New Roman" w:hAnsi="Times New Roman" w:cs="Times New Roman"/>
          <w:color w:val="0E101A"/>
          <w:sz w:val="24"/>
          <w:szCs w:val="24"/>
        </w:rPr>
        <w:t>ries help to understand and ask the right questions in political science.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What did Machiavelli, Confucious, Kautilya, and Ibri Khaldun have in common?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four individuals shared a common role; they were both advisers to rulers of their time. Their ideas contributed significantly to understanding philosophical principles as they talked about dealing with different philosophical problems. As discussed in chapter 2, Machiavelli was the first modern philosopher because his work contributed to understanding the concept of power from a philosophical perspective. Like Machiavelli, Kautilya was also an adviser to a prince. Confucious was the adviser to a king in the 6th century, and he shared his vision of a good and stable government. Ibn Khaldun was an adviser, executive, and ambassador to several rulers in the 14th century in North Africa (p. 24). As explained in chapter 2 of the text, Khaldun reflected on what had gone wrong with the Arab empires in North Africa. His philosophical understanding contributed to the underpinning philosophical ideas about modern economic, social, and political changes (p. 24).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How did Hobbes, Locke, and Rousseau differ?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Even though they were great philosophers of their times, they had different ideas about human nature. As explained in chapter 2, Hobbes believed that life was ugly and brutal. Hobbes believed that society is based on rational self-interest. John Locke examined human nature from the perspective that nature was generally good but had some elements of imperfection which some people took advantage of. To Locke, not everyone in the society was bad as Hobbes presumed. He believed that people lived in equality and tolerance with each other (p. 25). Unlike Hobbes’ perspective that focused on fear of violent death, Locke’s perspective focused on property rights. On the other hand, Rousseau looked at human nature as more perfect and blamed society for corrupting them. Rousseau believed that life in the state of nature was perfect, and people lived without jealousy or deception that was attributed to bad behaviors. Unlike the other two philosophers, he blamed society for corrupting people with good qualities as he believed that society could be improved to help humans achieve freedom (p. 25).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What are the main arguments of Marx’s theory?</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lang w:val="en-US"/>
        </w:rPr>
      </w:pPr>
      <w:r>
        <w:rPr>
          <w:rFonts w:hint="default" w:ascii="Times New Roman" w:hAnsi="Times New Roman" w:cs="Times New Roman"/>
          <w:color w:val="0E101A"/>
          <w:sz w:val="24"/>
          <w:szCs w:val="24"/>
        </w:rPr>
        <w:t>Marx’s theory asserted that systems were not able to adapt to environmental changes. He believed that things do not happen by accident. Instead, Marx argued that the underlying cause is in economics. Marx’s theory helps to understand why the feudal system and capitalism fell. The feudal system failed due to its inability to change with time. The same with the capitalist system that fell to socialism in Europe due to the inability to make products available and accessible to the people producing them.</w:t>
      </w:r>
      <w:r>
        <w:rPr>
          <w:rFonts w:hint="default" w:ascii="Times New Roman" w:hAnsi="Times New Roman" w:cs="Times New Roman"/>
          <w:color w:val="0E101A"/>
          <w:sz w:val="24"/>
          <w:szCs w:val="24"/>
          <w:lang w:val="en-US"/>
        </w:rPr>
        <w:t xml:space="preserve"> Marx looked at the intersection between economics and social conditions in the society and how it influenced the emergence of social classes.</w:t>
      </w:r>
    </w:p>
    <w:p>
      <w:pPr>
        <w:pStyle w:val="85"/>
        <w:keepNext w:val="0"/>
        <w:keepLines w:val="0"/>
        <w:pageBreakBefore w:val="0"/>
        <w:widowControl/>
        <w:numPr>
          <w:numId w:val="0"/>
        </w:numPr>
        <w:suppressLineNumbers w:val="0"/>
        <w:kinsoku/>
        <w:wordWrap/>
        <w:overflowPunct/>
        <w:topLinePunct w:val="0"/>
        <w:autoSpaceDE/>
        <w:autoSpaceDN/>
        <w:bidi w:val="0"/>
        <w:adjustRightInd w:val="0"/>
        <w:snapToGrid/>
        <w:spacing w:before="0" w:beforeAutospacing="0" w:after="0" w:afterAutospacing="0" w:line="480" w:lineRule="auto"/>
        <w:ind w:right="0" w:rightChars="0"/>
        <w:textAlignment w:val="auto"/>
        <w:rPr>
          <w:rFonts w:hint="default" w:ascii="Times New Roman" w:hAnsi="Times New Roman" w:cs="Times New Roman"/>
          <w:b/>
          <w:bCs/>
          <w:color w:val="0E101A"/>
          <w:sz w:val="24"/>
          <w:szCs w:val="24"/>
          <w:lang w:val="en-US"/>
        </w:rPr>
      </w:pPr>
      <w:r>
        <w:rPr>
          <w:rFonts w:hint="default" w:ascii="Times New Roman" w:hAnsi="Times New Roman" w:cs="Times New Roman"/>
          <w:b/>
          <w:bCs/>
          <w:color w:val="0E101A"/>
          <w:sz w:val="24"/>
          <w:szCs w:val="24"/>
          <w:lang w:val="en-US"/>
        </w:rPr>
        <w:t xml:space="preserve">What is Easton’s theory of the political system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lang w:val="en-US"/>
        </w:rPr>
      </w:pPr>
      <w:r>
        <w:rPr>
          <w:rFonts w:hint="default" w:ascii="Times New Roman" w:hAnsi="Times New Roman" w:cs="Times New Roman"/>
          <w:color w:val="0E101A"/>
          <w:sz w:val="24"/>
          <w:szCs w:val="24"/>
          <w:lang w:val="en-US"/>
        </w:rPr>
        <w:t xml:space="preserve">Easton’s theory of the political system assumes that politics and the society can be broken down and simplified into units like the biological system (Roskin et al., 2017). This theory further explained that changes in one part of the system can impact the other parts. Easton’s theory uses feedback loops to further expand on the concept of politics and society a a system. Easton explained that the government and people are entangled in a constant reaction and action movement. For example, the government does something, the people, on the other hand, react. If the government reacts, the people react to that reaction and the process continues thereof. </w:t>
      </w:r>
      <w:r>
        <w:rPr>
          <w:rFonts w:hint="default" w:ascii="Times New Roman" w:hAnsi="Times New Roman" w:cs="Times New Roman"/>
          <w:color w:val="0E101A"/>
          <w:sz w:val="24"/>
          <w:szCs w:val="24"/>
          <w:lang w:val="en-US"/>
        </w:rPr>
        <w:t xml:space="preserve"> </w:t>
      </w: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jc w:val="center"/>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Reference</w:t>
      </w:r>
    </w:p>
    <w:p>
      <w:pPr>
        <w:keepNext w:val="0"/>
        <w:keepLines w:val="0"/>
        <w:pageBreakBefore w:val="0"/>
        <w:widowControl/>
        <w:kinsoku/>
        <w:wordWrap/>
        <w:overflowPunct/>
        <w:topLinePunct w:val="0"/>
        <w:autoSpaceDE/>
        <w:autoSpaceDN/>
        <w:bidi w:val="0"/>
        <w:adjustRightInd w:val="0"/>
        <w:snapToGrid/>
        <w:spacing w:line="480" w:lineRule="auto"/>
        <w:ind w:left="720" w:leftChars="0" w:hanging="720" w:firstLineChars="0"/>
        <w:textAlignment w:val="auto"/>
        <w:rPr>
          <w:rFonts w:hint="default" w:ascii="Times New Roman" w:hAnsi="Times New Roman" w:cs="Times New Roman"/>
          <w:sz w:val="24"/>
          <w:szCs w:val="24"/>
          <w:lang w:val="en-US"/>
        </w:rPr>
      </w:pPr>
      <w:r>
        <w:rPr>
          <w:rFonts w:hint="default" w:ascii="Times New Roman" w:hAnsi="Times New Roman" w:eastAsia="SimSun" w:cs="Times New Roman"/>
          <w:i w:val="0"/>
          <w:iCs w:val="0"/>
          <w:caps w:val="0"/>
          <w:color w:val="222222"/>
          <w:spacing w:val="0"/>
          <w:sz w:val="24"/>
          <w:szCs w:val="24"/>
          <w:shd w:val="clear" w:fill="FFFFFF"/>
        </w:rPr>
        <w:t>Roskin, Michael G., Robert L. Cord, James A. Medeiros, and Walter Jones. "S.(201</w:t>
      </w:r>
      <w:r>
        <w:rPr>
          <w:rFonts w:hint="default" w:ascii="Times New Roman" w:hAnsi="Times New Roman" w:eastAsia="SimSun" w:cs="Times New Roman"/>
          <w:i w:val="0"/>
          <w:iCs w:val="0"/>
          <w:caps w:val="0"/>
          <w:color w:val="222222"/>
          <w:spacing w:val="0"/>
          <w:sz w:val="24"/>
          <w:szCs w:val="24"/>
          <w:shd w:val="clear" w:fill="FFFFFF"/>
          <w:lang w:val="en-US"/>
        </w:rPr>
        <w:t>7</w:t>
      </w:r>
      <w:r>
        <w:rPr>
          <w:rFonts w:hint="default" w:ascii="Times New Roman" w:hAnsi="Times New Roman" w:eastAsia="SimSun" w:cs="Times New Roman"/>
          <w:i w:val="0"/>
          <w:iCs w:val="0"/>
          <w:caps w:val="0"/>
          <w:color w:val="222222"/>
          <w:spacing w:val="0"/>
          <w:sz w:val="24"/>
          <w:szCs w:val="24"/>
          <w:shd w:val="clear" w:fill="FFFFFF"/>
        </w:rPr>
        <w:t>):</w:t>
      </w:r>
      <w:r>
        <w:rPr>
          <w:rFonts w:hint="default" w:ascii="Times New Roman" w:hAnsi="Times New Roman" w:eastAsia="SimSun" w:cs="Times New Roman"/>
          <w:i/>
          <w:iCs/>
          <w:caps w:val="0"/>
          <w:color w:val="222222"/>
          <w:spacing w:val="0"/>
          <w:sz w:val="24"/>
          <w:szCs w:val="24"/>
          <w:shd w:val="clear" w:fill="FFFFFF"/>
        </w:rPr>
        <w:t xml:space="preserve"> Political Science: An Introduction</w:t>
      </w:r>
      <w:r>
        <w:rPr>
          <w:rFonts w:hint="default" w:ascii="Times New Roman" w:hAnsi="Times New Roman" w:eastAsia="SimSun" w:cs="Times New Roman"/>
          <w:i/>
          <w:iCs/>
          <w:caps w:val="0"/>
          <w:color w:val="222222"/>
          <w:spacing w:val="0"/>
          <w:sz w:val="24"/>
          <w:szCs w:val="24"/>
          <w:shd w:val="clear" w:fill="FFFFFF"/>
          <w:lang w:val="en-US"/>
        </w:rPr>
        <w:t>, Global Edition</w:t>
      </w:r>
      <w:r>
        <w:rPr>
          <w:rFonts w:hint="default" w:ascii="Times New Roman" w:hAnsi="Times New Roman" w:eastAsia="SimSun" w:cs="Times New Roman"/>
          <w:i w:val="0"/>
          <w:iCs w:val="0"/>
          <w:caps w:val="0"/>
          <w:color w:val="222222"/>
          <w:spacing w:val="0"/>
          <w:sz w:val="24"/>
          <w:szCs w:val="24"/>
          <w:shd w:val="clear" w:fill="FFFFFF"/>
          <w:lang w:val="en-US"/>
        </w:rPr>
        <w:t>. Pearson</w:t>
      </w:r>
      <w:r>
        <w:rPr>
          <w:rFonts w:hint="default" w:ascii="Times New Roman" w:hAnsi="Times New Roman" w:eastAsia="SimSun" w:cs="Times New Roman"/>
          <w:i w:val="0"/>
          <w:iCs w:val="0"/>
          <w:caps w:val="0"/>
          <w:color w:val="222222"/>
          <w:spacing w:val="0"/>
          <w:sz w:val="24"/>
          <w:szCs w:val="24"/>
          <w:shd w:val="clear" w:fill="FFFFFF"/>
        </w:rPr>
        <w:t>.</w:t>
      </w: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422D3"/>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2E5F5539"/>
    <w:rsid w:val="46A422D3"/>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qFormat="1"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2021-10-22T06:21:00Z</dcterms:created>
  <dc:creator>steve</dc:creator>
  <cp:lastModifiedBy>steve</cp:lastModifiedBy>
  <dcterms:modified xsi:type="dcterms:W3CDTF">2021-10-24T06:35:26Z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00C131B2944747A88367DF46D3CB2489</vt:lpwstr>
  </property>
</Properties>
</file>